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rFonts w:ascii="Roboto" w:cs="Roboto" w:eastAsia="Roboto" w:hAnsi="Roboto"/>
          <w:color w:val="434343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1"/>
          <w:color w:val="6768ab"/>
          <w:sz w:val="34"/>
          <w:szCs w:val="34"/>
          <w:rtl w:val="0"/>
        </w:rPr>
        <w:t xml:space="preserve">Ukaž mi správnou cestu - prevence obchodování s lidmi prostřednictvím praxí v dětských domovech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br w:type="textWrapping"/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0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Z praxe nevládní organizace La Strada i ze zkušeností policie víme, že se z 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mladých lidí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 kteří prošli dětskými domovy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a podobnými zařízeními, 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rekrutují oběti obchodování s lidmi.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Prevence obchodování s lidmi se v dětských domovech z důvodů pracovního zatížení vychovatelů*vychovatelek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každodenní rutinou či nutností řešit aktuální problémy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 prakticky vůbec nerealizuje. 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Výchovný personál nemá navíc dostatek informací o nových podobách obchodování s lidmi a pracovního vykořisťování, které by mu umožnily detekovat rizikové situace v životě mladých ani možností, jak s nimi na jejich řešení individuálně pracovat. </w:t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Z výzkumu mezi výchovným personálem jsme zjistili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, že spíše než další školení 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potřebují “pomocnou ruku”, která by se dlouhodobě věnovala mladým v DD 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a řešila s nimi např. otázky hledání brigád a dalších témat, která mohou s obchodováním s lidmi souviset. </w:t>
      </w:r>
    </w:p>
    <w:p w:rsidR="00000000" w:rsidDel="00000000" w:rsidP="00000000" w:rsidRDefault="00000000" w:rsidRPr="00000000" w14:paraId="00000005">
      <w:pPr>
        <w:pStyle w:val="Heading2"/>
        <w:spacing w:after="200" w:lineRule="auto"/>
        <w:jc w:val="center"/>
        <w:rPr>
          <w:rFonts w:ascii="Roboto" w:cs="Roboto" w:eastAsia="Roboto" w:hAnsi="Roboto"/>
          <w:b w:val="1"/>
          <w:color w:val="6768ab"/>
          <w:sz w:val="34"/>
          <w:szCs w:val="34"/>
        </w:rPr>
      </w:pPr>
      <w:bookmarkStart w:colFirst="0" w:colLast="0" w:name="_heading=h.30j0zll" w:id="1"/>
      <w:bookmarkEnd w:id="1"/>
      <w:r w:rsidDel="00000000" w:rsidR="00000000" w:rsidRPr="00000000">
        <w:rPr>
          <w:rFonts w:ascii="Roboto" w:cs="Roboto" w:eastAsia="Roboto" w:hAnsi="Roboto"/>
          <w:b w:val="1"/>
          <w:color w:val="6768ab"/>
          <w:sz w:val="34"/>
          <w:szCs w:val="34"/>
          <w:rtl w:val="0"/>
        </w:rPr>
        <w:t xml:space="preserve">Praxe studentek*studentů pedagogických a sociálních oborů jako cesta k podpoře mladých v DD a prevenci obchodování s lidmi </w:t>
      </w:r>
    </w:p>
    <w:p w:rsidR="00000000" w:rsidDel="00000000" w:rsidP="00000000" w:rsidRDefault="00000000" w:rsidRPr="00000000" w14:paraId="00000006">
      <w:pPr>
        <w:spacing w:after="20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Nabízíme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vysokým a vyšším odborným 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školám pedagogického a sociálního zaměření možnost smysluplné praxe v dětských domovech pro studenty a studentky vyšších ročníků.</w:t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V rámci praxe studující: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budou zaškoleni specializovanou nevládní organizací do problematiky obchodování s lidmi s důrazem na prevenci pracovního vykořisťování,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poznají chod dětského domova či obdobného zařízení,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budou mít možnost pod vedením zkušeného pracovníka individuálně pracovat s mladými lidmi na zakázkách bezpečného hledání práce a podílet se na dalších výchovně vzdělávacích aktivitách dle aktuální potřeby,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pomohou získat organizaci La Strada vhled do situace mladých v DD při hledání práce.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Každý student*studentka navíc dostane možnost exkurze do organizace La Strada, získá podporu odborné mentorky, jež mu pomůže zpracovat zprávu z praxe zachycující rizikové momenty v oblasti hledání brigád i mladých, a možnost diskutovat své zkušenosti skrze moderovaná setkání s dalšími studujícími a odborníky*icemi. </w:t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jc w:val="both"/>
        <w:rPr>
          <w:rFonts w:ascii="Roboto" w:cs="Roboto" w:eastAsia="Roboto" w:hAnsi="Roboto"/>
          <w:b w:val="1"/>
          <w:color w:val="6768ab"/>
        </w:rPr>
      </w:pPr>
      <w:bookmarkStart w:colFirst="0" w:colLast="0" w:name="_heading=h.3znysh7" w:id="2"/>
      <w:bookmarkEnd w:id="2"/>
      <w:r w:rsidDel="00000000" w:rsidR="00000000" w:rsidRPr="00000000">
        <w:rPr>
          <w:rFonts w:ascii="Roboto" w:cs="Roboto" w:eastAsia="Roboto" w:hAnsi="Roboto"/>
          <w:b w:val="1"/>
          <w:color w:val="6768ab"/>
          <w:rtl w:val="0"/>
        </w:rPr>
        <w:t xml:space="preserve">Co získá škola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smysluplnou a odborně podporovanou praxi pro studenty*studentky s možností podpory při zpracování bc/mgr či jiné písemné práce,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spolupráci s mezinárodní NNO, literaturu na téma OSL do školní knihovny zdarma.</w:t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Style w:val="Heading3"/>
        <w:jc w:val="both"/>
        <w:rPr>
          <w:rFonts w:ascii="Roboto" w:cs="Roboto" w:eastAsia="Roboto" w:hAnsi="Roboto"/>
          <w:b w:val="1"/>
          <w:color w:val="6768ab"/>
        </w:rPr>
      </w:pPr>
      <w:bookmarkStart w:colFirst="0" w:colLast="0" w:name="_heading=h.2et92p0" w:id="3"/>
      <w:bookmarkEnd w:id="3"/>
      <w:r w:rsidDel="00000000" w:rsidR="00000000" w:rsidRPr="00000000">
        <w:rPr>
          <w:rFonts w:ascii="Roboto" w:cs="Roboto" w:eastAsia="Roboto" w:hAnsi="Roboto"/>
          <w:b w:val="1"/>
          <w:color w:val="6768ab"/>
          <w:rtl w:val="0"/>
        </w:rPr>
        <w:t xml:space="preserve">Co získá student*studentka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praktické zkušenosti z provozu zařízení i individuální práce s mladým klientem*kou,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hlubší vhled do problematiky obchodování s lidmi za účelem pracovního vykořisťování a možností prevence,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data, zkušenosti a podporu pro psaní závěrečné práce, která přinese užitek praxi nevládní organizace La Strada,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možnost diskutovat o svých zkušenostech s dalšími studujícími a odbornicemi*odborníky,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podporu mentorky na OSL a možnost exkurze do organizace La Strada, 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drobné finanční ohodnocení.</w:t>
      </w:r>
    </w:p>
    <w:p w:rsidR="00000000" w:rsidDel="00000000" w:rsidP="00000000" w:rsidRDefault="00000000" w:rsidRPr="00000000" w14:paraId="0000001B">
      <w:pPr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Časová dotace praxí 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5"/>
        <w:gridCol w:w="2130"/>
        <w:gridCol w:w="1740"/>
        <w:gridCol w:w="1140"/>
        <w:tblGridChange w:id="0">
          <w:tblGrid>
            <w:gridCol w:w="4005"/>
            <w:gridCol w:w="2130"/>
            <w:gridCol w:w="1740"/>
            <w:gridCol w:w="114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color w:val="6768ab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6768ab"/>
                <w:sz w:val="18"/>
                <w:szCs w:val="18"/>
                <w:rtl w:val="0"/>
              </w:rPr>
              <w:t xml:space="preserve">Aktivita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color w:val="6768ab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6768ab"/>
                <w:sz w:val="18"/>
                <w:szCs w:val="18"/>
                <w:rtl w:val="0"/>
              </w:rPr>
              <w:t xml:space="preserve">Forma (online/offline)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color w:val="6768ab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6768ab"/>
                <w:sz w:val="18"/>
                <w:szCs w:val="18"/>
                <w:rtl w:val="0"/>
              </w:rPr>
              <w:t xml:space="preserve">počet hodin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color w:val="6768ab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6768ab"/>
                <w:sz w:val="18"/>
                <w:szCs w:val="18"/>
                <w:rtl w:val="0"/>
              </w:rPr>
              <w:t xml:space="preserve">celkem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Zaškolení do organizace stáží, sběru podkladů pro zprávu ze stáže a spolupráci s DD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osobně/online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1x4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Zaškolení do základů problematiky OSL a pracovního poradenství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osobně/online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1x8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Moderované online setkání k průběhu stáže a setkání s odborníky*icemi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red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online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5x1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stáž v DD či obdobném zařízení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osobně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po dobu 4 - 6 týdnů (dle kapacit a potřeb vysokých a vyšších odborných škol) - ideálně v pravidelném intervalu docházení do DD 4x týdně á 3 hodiny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min 48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Individuální konzultace s mentorkou k problematice OSL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online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dvě setkání před praxí (seznámení) + během praxe každý týden á 2 hod + po praxi shrnutí 3 hod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15 cca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Exkurze do organizace La Strada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osobně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celkem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min  84</w:t>
            </w:r>
          </w:p>
        </w:tc>
      </w:tr>
    </w:tbl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3"/>
        <w:pageBreakBefore w:val="0"/>
        <w:jc w:val="both"/>
        <w:rPr>
          <w:rFonts w:ascii="Roboto" w:cs="Roboto" w:eastAsia="Roboto" w:hAnsi="Roboto"/>
          <w:b w:val="1"/>
          <w:color w:val="6768ab"/>
        </w:rPr>
      </w:pPr>
      <w:bookmarkStart w:colFirst="0" w:colLast="0" w:name="_heading=h.3pjl4oyfh1w0" w:id="4"/>
      <w:bookmarkEnd w:id="4"/>
      <w:r w:rsidDel="00000000" w:rsidR="00000000" w:rsidRPr="00000000">
        <w:rPr>
          <w:rFonts w:ascii="Roboto" w:cs="Roboto" w:eastAsia="Roboto" w:hAnsi="Roboto"/>
          <w:b w:val="1"/>
          <w:color w:val="6768ab"/>
          <w:rtl w:val="0"/>
        </w:rPr>
        <w:t xml:space="preserve">Co potřebujeme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4"/>
        </w:numPr>
        <w:ind w:left="720" w:hanging="36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uznání profesní stáže pro studenty*studentky jako odborné přípravy v rámci vzdělávání;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4"/>
        </w:numPr>
        <w:ind w:left="720" w:hanging="36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kontakt na maximálně 5 studentů*studentek, kteří budou stáž absolvovat;</w:t>
      </w:r>
    </w:p>
    <w:p w:rsidR="00000000" w:rsidDel="00000000" w:rsidP="00000000" w:rsidRDefault="00000000" w:rsidRPr="00000000" w14:paraId="00000043">
      <w:pPr>
        <w:ind w:lef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jc w:val="both"/>
        <w:rPr>
          <w:rFonts w:ascii="Roboto" w:cs="Roboto" w:eastAsia="Roboto" w:hAnsi="Roboto"/>
          <w:color w:val="6768ab"/>
        </w:rPr>
      </w:pPr>
      <w:bookmarkStart w:colFirst="0" w:colLast="0" w:name="_heading=h.1t3h5sf" w:id="5"/>
      <w:bookmarkEnd w:id="5"/>
      <w:r w:rsidDel="00000000" w:rsidR="00000000" w:rsidRPr="00000000">
        <w:rPr>
          <w:rFonts w:ascii="Roboto" w:cs="Roboto" w:eastAsia="Roboto" w:hAnsi="Roboto"/>
          <w:b w:val="1"/>
          <w:color w:val="6768ab"/>
          <w:rtl w:val="0"/>
        </w:rPr>
        <w:t xml:space="preserve">Rámcový harmonogram spolupráce</w:t>
      </w:r>
      <w:r w:rsidDel="00000000" w:rsidR="00000000" w:rsidRPr="00000000">
        <w:rPr>
          <w:rFonts w:ascii="Roboto" w:cs="Roboto" w:eastAsia="Roboto" w:hAnsi="Roboto"/>
          <w:color w:val="6768ab"/>
          <w:rtl w:val="0"/>
        </w:rPr>
        <w:t xml:space="preserve"> </w:t>
      </w:r>
    </w:p>
    <w:p w:rsidR="00000000" w:rsidDel="00000000" w:rsidP="00000000" w:rsidRDefault="00000000" w:rsidRPr="00000000" w14:paraId="00000045">
      <w:pPr>
        <w:ind w:left="0" w:firstLine="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září/říjen - výběr stážistů, zaškolení</w:t>
      </w:r>
    </w:p>
    <w:p w:rsidR="00000000" w:rsidDel="00000000" w:rsidP="00000000" w:rsidRDefault="00000000" w:rsidRPr="00000000" w14:paraId="00000046">
      <w:pPr>
        <w:ind w:left="0" w:firstLine="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říjen - leden - stáže a podpora </w:t>
      </w:r>
    </w:p>
    <w:p w:rsidR="00000000" w:rsidDel="00000000" w:rsidP="00000000" w:rsidRDefault="00000000" w:rsidRPr="00000000" w14:paraId="00000047">
      <w:pPr>
        <w:ind w:left="0" w:firstLine="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únor - zpracování práce  </w:t>
      </w:r>
    </w:p>
    <w:p w:rsidR="00000000" w:rsidDel="00000000" w:rsidP="00000000" w:rsidRDefault="00000000" w:rsidRPr="00000000" w14:paraId="00000048">
      <w:pPr>
        <w:ind w:lef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jc w:val="both"/>
        <w:rPr>
          <w:rFonts w:ascii="Roboto" w:cs="Roboto" w:eastAsia="Roboto" w:hAnsi="Roboto"/>
          <w:b w:val="1"/>
          <w:color w:val="6768ab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Kontaktní osoba: Mgr. Barbora Hurtišová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b w:val="1"/>
          <w:color w:val="6768ab"/>
          <w:rtl w:val="0"/>
        </w:rPr>
        <w:t xml:space="preserve">barbora.hurtisova@gmail.com</w:t>
      </w:r>
    </w:p>
    <w:p w:rsidR="00000000" w:rsidDel="00000000" w:rsidP="00000000" w:rsidRDefault="00000000" w:rsidRPr="00000000" w14:paraId="0000004C">
      <w:pPr>
        <w:ind w:lef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IUg83iIxSQ/InXkfgRb/0Phpg==">AMUW2mVBC/a/TTPOnJrizSDY76i++0biojHyiAqIkWuW9QBu5wmpR+5spxZSDNmnmAxlPtsDTIFqjdtPFvvdjYClxHq8khXCk5H5yssQ/xgxUCPknIGVBv30A5vwok5pUDGmqRerMSalnjh5dGI7EeNfY+UlFrHL+zEsqzPS/Mfxq6/9KBrBRdHZJTqGS7Jgjo+VuRasJnCPH3ih28nwVBcSJGJeKZgqeg==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